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037" w:rsidRPr="00467037" w:rsidRDefault="00467037" w:rsidP="0046703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Ка</w:t>
      </w:r>
      <w:r w:rsidRPr="00467037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148 299</w:t>
      </w:r>
    </w:p>
    <w:p w:rsidR="00467037" w:rsidRPr="00467037" w:rsidRDefault="00467037" w:rsidP="0046703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5" w:history="1">
        <w:r w:rsidRPr="00467037">
          <w:rPr>
            <w:rFonts w:ascii="Times New Roman" w:eastAsia="Times New Roman" w:hAnsi="Times New Roman" w:cs="Times New Roman"/>
            <w:color w:val="FFFFFF"/>
            <w:sz w:val="21"/>
            <w:szCs w:val="21"/>
            <w:bdr w:val="none" w:sz="0" w:space="0" w:color="auto" w:frame="1"/>
            <w:lang w:eastAsia="ru-RU"/>
          </w:rPr>
          <w:t>16</w:t>
        </w:r>
      </w:hyperlink>
    </w:p>
    <w:p w:rsidR="00467037" w:rsidRPr="00467037" w:rsidRDefault="00467037" w:rsidP="00467037">
      <w:pPr>
        <w:spacing w:after="10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303233"/>
          <w:sz w:val="30"/>
          <w:szCs w:val="30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color w:val="303233"/>
          <w:sz w:val="30"/>
          <w:szCs w:val="30"/>
          <w:lang w:eastAsia="ru-RU"/>
        </w:rPr>
        <w:t xml:space="preserve">Как стать </w:t>
      </w:r>
      <w:proofErr w:type="spellStart"/>
      <w:r w:rsidRPr="00467037">
        <w:rPr>
          <w:rFonts w:ascii="Times New Roman" w:eastAsia="Times New Roman" w:hAnsi="Times New Roman" w:cs="Times New Roman"/>
          <w:b/>
          <w:color w:val="303233"/>
          <w:sz w:val="30"/>
          <w:szCs w:val="30"/>
          <w:lang w:eastAsia="ru-RU"/>
        </w:rPr>
        <w:t>самозанятым</w:t>
      </w:r>
      <w:proofErr w:type="spellEnd"/>
      <w:r w:rsidRPr="00467037">
        <w:rPr>
          <w:rFonts w:ascii="Times New Roman" w:eastAsia="Times New Roman" w:hAnsi="Times New Roman" w:cs="Times New Roman"/>
          <w:b/>
          <w:color w:val="303233"/>
          <w:sz w:val="30"/>
          <w:szCs w:val="30"/>
          <w:lang w:eastAsia="ru-RU"/>
        </w:rPr>
        <w:t>: поша</w:t>
      </w:r>
      <w:r>
        <w:rPr>
          <w:rFonts w:ascii="Times New Roman" w:eastAsia="Times New Roman" w:hAnsi="Times New Roman" w:cs="Times New Roman"/>
          <w:b/>
          <w:color w:val="303233"/>
          <w:sz w:val="30"/>
          <w:szCs w:val="30"/>
          <w:lang w:eastAsia="ru-RU"/>
        </w:rPr>
        <w:t>г</w:t>
      </w:r>
      <w:r w:rsidRPr="00467037">
        <w:rPr>
          <w:rFonts w:ascii="Times New Roman" w:eastAsia="Times New Roman" w:hAnsi="Times New Roman" w:cs="Times New Roman"/>
          <w:b/>
          <w:color w:val="303233"/>
          <w:sz w:val="30"/>
          <w:szCs w:val="30"/>
          <w:lang w:eastAsia="ru-RU"/>
        </w:rPr>
        <w:t>овая инструкция</w:t>
      </w:r>
    </w:p>
    <w:p w:rsidR="00467037" w:rsidRDefault="00467037" w:rsidP="00467037">
      <w:pPr>
        <w:spacing w:after="105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30"/>
          <w:szCs w:val="30"/>
          <w:lang w:eastAsia="ru-RU"/>
        </w:rPr>
      </w:pPr>
    </w:p>
    <w:p w:rsidR="00467037" w:rsidRPr="00467037" w:rsidRDefault="00467037" w:rsidP="00467037">
      <w:pPr>
        <w:spacing w:after="105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30"/>
          <w:szCs w:val="30"/>
          <w:lang w:eastAsia="ru-RU"/>
        </w:rPr>
        <w:t xml:space="preserve">Получить статус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30"/>
          <w:szCs w:val="30"/>
          <w:lang w:eastAsia="ru-RU"/>
        </w:rPr>
        <w:t>самозанятого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30"/>
          <w:szCs w:val="30"/>
          <w:lang w:eastAsia="ru-RU"/>
        </w:rPr>
        <w:t xml:space="preserve"> может любой специалист: мастер маникюра, сантехник, швея, дизайнер, копирайтер, репетитор и так далее. Он может выполнять заказы и при этом должен самостоятельно оплачивать </w:t>
      </w:r>
      <w:hyperlink r:id="rId6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30"/>
            <w:szCs w:val="30"/>
            <w:u w:val="single"/>
            <w:bdr w:val="none" w:sz="0" w:space="0" w:color="auto" w:frame="1"/>
            <w:lang w:eastAsia="ru-RU"/>
          </w:rPr>
          <w:t>налог на профессиональный доход (НПД)</w:t>
        </w:r>
      </w:hyperlink>
      <w:r w:rsidRPr="00467037">
        <w:rPr>
          <w:rFonts w:ascii="Times New Roman" w:eastAsia="Times New Roman" w:hAnsi="Times New Roman" w:cs="Times New Roman"/>
          <w:color w:val="303233"/>
          <w:sz w:val="30"/>
          <w:szCs w:val="30"/>
          <w:lang w:eastAsia="ru-RU"/>
        </w:rPr>
        <w:t xml:space="preserve">: 4% при работе с физическими лицами и 6% — с юридическими лицами и ИП. Какие ещё плюсы есть у режима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30"/>
          <w:szCs w:val="30"/>
          <w:lang w:eastAsia="ru-RU"/>
        </w:rPr>
        <w:t>самозанятости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30"/>
          <w:szCs w:val="30"/>
          <w:lang w:eastAsia="ru-RU"/>
        </w:rPr>
        <w:t xml:space="preserve">, 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кроме невысокого налога на доход? Рассказываем в этой статье.</w:t>
      </w:r>
    </w:p>
    <w:p w:rsidR="00467037" w:rsidRDefault="00467037" w:rsidP="0071295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Итак, </w:t>
      </w: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 xml:space="preserve">положительные стороны </w:t>
      </w:r>
      <w:proofErr w:type="spellStart"/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самозанятости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:</w:t>
      </w:r>
    </w:p>
    <w:p w:rsidR="00467037" w:rsidRPr="00467037" w:rsidRDefault="00467037" w:rsidP="00467037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Стать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самозанятым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просто. Не нужно собирать документы и даже выходить из дома.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br/>
        <w:t>Отчётность и дополнительные налоги отсутствуют. Достаточно после каждой оказанной услуги формировать и выдавать покупателю электронный чек.</w:t>
      </w:r>
    </w:p>
    <w:p w:rsidR="00467037" w:rsidRPr="00467037" w:rsidRDefault="00467037" w:rsidP="00467037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Работать как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самозанятые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могут все: и не работающие в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даный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момент в найме, и официально трудоустроенные специалисты (кроме государственных и муниципальных служащих), и 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ИП.</w:t>
      </w:r>
    </w:p>
    <w:p w:rsidR="00467037" w:rsidRPr="00467037" w:rsidRDefault="00467037" w:rsidP="00467037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Самозанятые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могут сотрудничать с любыми организациями — по договорам об оказании услуг, авторского заказа или подряда.</w:t>
      </w:r>
    </w:p>
    <w:p w:rsidR="00467037" w:rsidRPr="00467037" w:rsidRDefault="00467037" w:rsidP="00467037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Каждый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самозанятый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получает бонус в размере 10 </w:t>
      </w:r>
      <w:proofErr w:type="gram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000 ₽ при</w:t>
      </w:r>
      <w:proofErr w:type="gram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регистрации, который используется для оплаты налога. До тех пор, пока не исчерпана бонусная сумма, человек платит пониженную ставку — 3% от дохода, полученного от физических лиц, и 4% от дохода, полученного от юридических лиц.</w:t>
      </w:r>
    </w:p>
    <w:p w:rsidR="00467037" w:rsidRPr="00467037" w:rsidRDefault="00467037" w:rsidP="00467037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Есть возможность пользоваться информационной и образовательной поддержкой от государства (например, такой как онлайн-курсы в центре «Мой бизнес» и бесплатные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коворкинги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для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самозанятых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).</w:t>
      </w:r>
    </w:p>
    <w:p w:rsidR="00712958" w:rsidRDefault="00712958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</w:p>
    <w:p w:rsidR="00467037" w:rsidRDefault="00467037" w:rsidP="0071295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Но важно помнить, что </w:t>
      </w:r>
      <w:proofErr w:type="spellStart"/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самозанятость</w:t>
      </w:r>
      <w:proofErr w:type="spellEnd"/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 xml:space="preserve"> имеет и некоторые ограничения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:</w:t>
      </w:r>
    </w:p>
    <w:p w:rsidR="00467037" w:rsidRDefault="00467037" w:rsidP="00712958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Можно оказывать только определённый перечень услуг: допустим, нельзя перепродавать чужие товары или заниматься подакцизной продукцией. Полный перечень запрещённой работы прописан </w:t>
      </w:r>
      <w:hyperlink r:id="rId7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в ч. 2 ст. 4 закона о налоге для </w:t>
        </w:r>
        <w:proofErr w:type="spellStart"/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самозанятых</w:t>
        </w:r>
        <w:proofErr w:type="spellEnd"/>
      </w:hyperlink>
      <w:r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467037" w:rsidRPr="00467037" w:rsidRDefault="00467037" w:rsidP="00712958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Сумма доходов в год не должна превышать 2 400 </w:t>
      </w:r>
      <w:proofErr w:type="gram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000 ₽.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br/>
        <w:t>Нельзя</w:t>
      </w:r>
      <w:proofErr w:type="gram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нанимать сотрудников, но не запрещено взаимодействовать с другими подрядчиками для выполнения заказа по договорённости.</w:t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03233"/>
          <w:sz w:val="36"/>
          <w:szCs w:val="36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36"/>
          <w:szCs w:val="36"/>
          <w:lang w:eastAsia="ru-RU"/>
        </w:rPr>
        <w:t xml:space="preserve">Зачем оформлять </w:t>
      </w:r>
      <w:proofErr w:type="spellStart"/>
      <w:r w:rsidRPr="00467037">
        <w:rPr>
          <w:rFonts w:ascii="Times New Roman" w:eastAsia="Times New Roman" w:hAnsi="Times New Roman" w:cs="Times New Roman"/>
          <w:b/>
          <w:bCs/>
          <w:color w:val="303233"/>
          <w:sz w:val="36"/>
          <w:szCs w:val="36"/>
          <w:lang w:eastAsia="ru-RU"/>
        </w:rPr>
        <w:t>самозанятость</w:t>
      </w:r>
      <w:proofErr w:type="spellEnd"/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Татьяна Нечаева, старший юрист hh.ru, эксперт по трудовому праву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, говорит, что, если вы хотите оказывать услуги крупным заказчикам, оформление статуса упростит сотрудничество: заключать договор с физическим лицом организации сложнее, это требует большей внимательности, так как заказчик услуг будет выступать в качестве налогового агента и удерживать налоги на доходы физических лиц.</w:t>
      </w:r>
    </w:p>
    <w:p w:rsidR="00712958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lastRenderedPageBreak/>
        <w:t>Не удивительно, что </w:t>
      </w:r>
      <w:hyperlink r:id="rId8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компании всё больше предпочитают работать именно с </w:t>
        </w:r>
        <w:proofErr w:type="spellStart"/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самозанятыми</w:t>
        </w:r>
        <w:proofErr w:type="spellEnd"/>
      </w:hyperlink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, потому что:</w:t>
      </w:r>
    </w:p>
    <w:p w:rsidR="00712958" w:rsidRPr="00712958" w:rsidRDefault="00467037" w:rsidP="00712958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712958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не нужно нанимать человека в штат, а значит — тратить время и бюд</w:t>
      </w:r>
      <w:r w:rsidR="00712958" w:rsidRPr="00712958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жет на его подбор и содержание;</w:t>
      </w:r>
    </w:p>
    <w:p w:rsidR="00712958" w:rsidRPr="00712958" w:rsidRDefault="00467037" w:rsidP="00712958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712958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все выплаты в налоговую лежат на стороне подрядчика и уже входят в </w:t>
      </w:r>
      <w:r w:rsidR="00712958" w:rsidRPr="00712958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оговорённую стоимость заказа;</w:t>
      </w:r>
    </w:p>
    <w:p w:rsidR="00712958" w:rsidRPr="00712958" w:rsidRDefault="00467037" w:rsidP="00712958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712958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нет обязательств в предоставлении трудовых гарантий, вроде больничных и отпусков, </w:t>
      </w:r>
      <w:r w:rsidR="00712958" w:rsidRPr="00712958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которыми обладают сотрудники;</w:t>
      </w:r>
    </w:p>
    <w:p w:rsidR="00467037" w:rsidRPr="00712958" w:rsidRDefault="00467037" w:rsidP="00712958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712958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легко прекратить сотрудничество, когда компания больше не нуждается в услугах конкретного специалиста.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На hh.ru многие организации указывают в объявлении с предложением о выполнении работы, что рассматривают только кандидатов с оформленной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самозанятостью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или ИП, но второй вариант предполагает большую бумажную волокиту и ответственность для исполнителя в сравнении с 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самозанятостью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03233"/>
          <w:sz w:val="36"/>
          <w:szCs w:val="36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36"/>
          <w:szCs w:val="36"/>
          <w:lang w:eastAsia="ru-RU"/>
        </w:rPr>
        <w:t xml:space="preserve">Как стать </w:t>
      </w:r>
      <w:proofErr w:type="spellStart"/>
      <w:r w:rsidRPr="00467037">
        <w:rPr>
          <w:rFonts w:ascii="Times New Roman" w:eastAsia="Times New Roman" w:hAnsi="Times New Roman" w:cs="Times New Roman"/>
          <w:b/>
          <w:bCs/>
          <w:color w:val="303233"/>
          <w:sz w:val="36"/>
          <w:szCs w:val="36"/>
          <w:lang w:eastAsia="ru-RU"/>
        </w:rPr>
        <w:t>самозанятым</w:t>
      </w:r>
      <w:proofErr w:type="spellEnd"/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► Скачайте и установите приложение «Мой налог» на мобильный телефон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«Мой налог» — это официальное приложение ФНС России для плательщиков НПД. Оформить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самозанятость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и вести деятельность возможно и </w:t>
      </w:r>
      <w:hyperlink r:id="rId9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в веб-версии</w:t>
        </w:r>
      </w:hyperlink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 на компьютере, но приложение на телефоне позволяет заглянуть в личный кабинет в любой момент. Скачать его можно по ссылке в: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Segoe UI Symbol" w:eastAsia="Times New Roman" w:hAnsi="Segoe UI Symbol" w:cs="Segoe UI Symbol"/>
          <w:color w:val="303233"/>
          <w:sz w:val="28"/>
          <w:szCs w:val="28"/>
          <w:lang w:eastAsia="ru-RU"/>
        </w:rPr>
        <w:t>➡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 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fldChar w:fldCharType="begin"/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instrText xml:space="preserve"> HYPERLINK "https://apps.apple.com/ru/app/%D0%BC%D0%BE%D0%B9-%D0%BD%D0%B0%D0%BB%D0%BE%D0%B3/id1437518854?l=en" \t "_blank" </w:instrTex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fldChar w:fldCharType="separate"/>
      </w:r>
      <w:r w:rsidRPr="00467037">
        <w:rPr>
          <w:rFonts w:ascii="Times New Roman" w:eastAsia="Times New Roman" w:hAnsi="Times New Roman" w:cs="Times New Roman"/>
          <w:color w:val="2998FF"/>
          <w:sz w:val="28"/>
          <w:szCs w:val="28"/>
          <w:u w:val="single"/>
          <w:bdr w:val="none" w:sz="0" w:space="0" w:color="auto" w:frame="1"/>
          <w:lang w:eastAsia="ru-RU"/>
        </w:rPr>
        <w:t>AppStore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fldChar w:fldCharType="end"/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br/>
      </w:r>
      <w:r w:rsidRPr="00467037">
        <w:rPr>
          <w:rFonts w:ascii="Segoe UI Symbol" w:eastAsia="Times New Roman" w:hAnsi="Segoe UI Symbol" w:cs="Segoe UI Symbol"/>
          <w:color w:val="303233"/>
          <w:sz w:val="28"/>
          <w:szCs w:val="28"/>
          <w:lang w:eastAsia="ru-RU"/>
        </w:rPr>
        <w:t>➡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 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fldChar w:fldCharType="begin"/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instrText xml:space="preserve"> HYPERLINK "https://play.google.com/store/apps/details?id=com.gnivts.selfemployed&amp;hl=ru" \t "_blank" </w:instrTex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fldChar w:fldCharType="separate"/>
      </w:r>
      <w:r w:rsidRPr="00467037">
        <w:rPr>
          <w:rFonts w:ascii="Times New Roman" w:eastAsia="Times New Roman" w:hAnsi="Times New Roman" w:cs="Times New Roman"/>
          <w:color w:val="2998FF"/>
          <w:sz w:val="28"/>
          <w:szCs w:val="28"/>
          <w:u w:val="single"/>
          <w:bdr w:val="none" w:sz="0" w:space="0" w:color="auto" w:frame="1"/>
          <w:lang w:eastAsia="ru-RU"/>
        </w:rPr>
        <w:t>Google</w:t>
      </w:r>
      <w:proofErr w:type="spellEnd"/>
      <w:r w:rsidRPr="00467037">
        <w:rPr>
          <w:rFonts w:ascii="Times New Roman" w:eastAsia="Times New Roman" w:hAnsi="Times New Roman" w:cs="Times New Roman"/>
          <w:color w:val="2998FF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467037">
        <w:rPr>
          <w:rFonts w:ascii="Times New Roman" w:eastAsia="Times New Roman" w:hAnsi="Times New Roman" w:cs="Times New Roman"/>
          <w:color w:val="2998FF"/>
          <w:sz w:val="28"/>
          <w:szCs w:val="28"/>
          <w:u w:val="single"/>
          <w:bdr w:val="none" w:sz="0" w:space="0" w:color="auto" w:frame="1"/>
          <w:lang w:eastAsia="ru-RU"/>
        </w:rPr>
        <w:t>Play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fldChar w:fldCharType="end"/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► Зарегистрируйтесь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Это можно сделать любым из трёх способов: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1. По паспорту. Для этого понадобится паспорт в развёрнутом виде и мобильный телефон или компьютер с камерой. Программа отсканирует документ, сверит данные и проведёт идентификацию человека через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селфи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 Чтобы подписать заявление, нужно моргнуть на камеру. Однако этот способ действует </w:t>
      </w: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только для граждан России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br/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br/>
        <w:t>2. С помощью ИНН и пароля от личного кабинета </w:t>
      </w:r>
      <w:hyperlink r:id="rId10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ФНС</w:t>
        </w:r>
      </w:hyperlink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br/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br/>
        <w:t>3. Через учётную запись на портале </w:t>
      </w:r>
      <w:hyperlink r:id="rId11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«</w:t>
        </w:r>
        <w:proofErr w:type="spellStart"/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Госуслуги</w:t>
        </w:r>
        <w:proofErr w:type="spellEnd"/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»</w:t>
        </w:r>
      </w:hyperlink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Для оформления понадобится действующий номер телефона, так как на него придёт код для подтверждения учётной записи. Спустя некоторое время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самозанятому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поступит сообщение об успешной постановке на учёт плательщиков НПД, максимальный срок ожидания — 6 дней.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Отдельно стоит рассмотреть регистрацию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самозанятости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через </w:t>
      </w:r>
      <w:hyperlink r:id="rId12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уполномоченные банки</w:t>
        </w:r>
      </w:hyperlink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 (например, Сбербанк, «Тинькофф», «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Альфа-банк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») или </w:t>
      </w:r>
      <w:hyperlink r:id="rId13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операторов электронных площадок</w:t>
        </w:r>
      </w:hyperlink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 Этот вариант будет удобен тем, кто уже является клиентом банка или оператора и хочет вести всю профессиональную активность в одной экосистеме.</w:t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lastRenderedPageBreak/>
        <w:t>► Выберите вид деятельности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После регистрации в «Мой налог» в личном кабинете укажите вид деятельности (их можно выбрать несколько). Для этого пройдите по следующему пути: «Прочее» → «Профиль» → «Вид деятельности».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1"/>
          <w:szCs w:val="21"/>
          <w:lang w:eastAsia="ru-RU"/>
        </w:rPr>
      </w:pPr>
      <w:r w:rsidRPr="00467037">
        <w:rPr>
          <w:rFonts w:ascii="Times New Roman" w:eastAsia="Times New Roman" w:hAnsi="Times New Roman" w:cs="Times New Roman"/>
          <w:noProof/>
          <w:color w:val="303233"/>
          <w:sz w:val="21"/>
          <w:szCs w:val="21"/>
          <w:lang w:eastAsia="ru-RU"/>
        </w:rPr>
        <w:drawing>
          <wp:inline distT="0" distB="0" distL="0" distR="0" wp14:anchorId="6813AA8E" wp14:editId="75465C26">
            <wp:extent cx="6622965" cy="4000271"/>
            <wp:effectExtent l="0" t="0" r="0" b="635"/>
            <wp:docPr id="2" name="Рисунок 2" descr="Как стать самозанятым: пошагов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тать самозанятым: пошагов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56" cy="40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► Привяжите карту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По желанию укажите банковскую карту, с которой будет производиться платёж за налоги, а также настройте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автоплатёж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: на главной странице личного кабинета нажмите вкладку «Платежи».</w:t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Что делать, когда заказ выполнен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После поступления денег за выполненную работу, необходимо сформировать чек в «Мой налог» и отправить его заказчику.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Для этого нажмите кнопку «Новая продажа» на главной странице приложения. Далее выберите дату получения оплаты, название услуги и её стоимость. Если заказчик юридическое лицо или ИП, то введите ИНН организации — её наименование добавится автоматически. Затем нажмите «Выдать чек».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noProof/>
          <w:color w:val="303233"/>
          <w:sz w:val="28"/>
          <w:szCs w:val="28"/>
          <w:lang w:eastAsia="ru-RU"/>
        </w:rPr>
        <w:lastRenderedPageBreak/>
        <w:drawing>
          <wp:inline distT="0" distB="0" distL="0" distR="0" wp14:anchorId="5582EAC4" wp14:editId="28057C03">
            <wp:extent cx="6515735" cy="3935503"/>
            <wp:effectExtent l="0" t="0" r="0" b="8255"/>
            <wp:docPr id="3" name="Рисунок 3" descr="Как стать самозанятым: пошагов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тать самозанятым: пошагов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97" cy="39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Чек можно передать в бумажном и электронном форматах. В первом случае чек доставляется лично или через курьера. При дистанционном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документообмене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чек нужно отправить любым способом: на почту, через СМС или сообщение. Вместо чека допустимо выслать заказчику QR-код, который формируется одновременно с чеком в приложении. При безналичном расчёте чек надо передать не позднее 9-го числа месяца, следующего за расчётом.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Обязательно передайте чек заказчику услуг (покупателю), это важно для юридических лиц для возможного принятия к расходам компании оплаты ваших услуг или товаров. Вы можете не передавать чек заказчику (покупателю), если он его не требует, но сформировать его нужно </w:t>
      </w:r>
      <w:proofErr w:type="gram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обязательно..</w:t>
      </w:r>
      <w:proofErr w:type="gramEnd"/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Налог будет начислен автоматически и отразится в личном кабинете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самозанятого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после 12-го числа месяца, следующего за оплатой услуги.</w:t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Если вы ИП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По закону предприниматели также могут являться плательщиками НПД. Совмещать другие режимы ИП (УСН, ЕСХН, ПСН) с 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самозанятостью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нельзя. ИП на НПД может вести только те виды деятельности, которые разрешены для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самозанятых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 Кроме того, на предпринимателя на НПД накладываются те же ограничения, что и на 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самозанятого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, о которых мы писали выше. Однако </w:t>
      </w:r>
      <w:hyperlink r:id="rId16" w:tgtFrame="_blank" w:history="1">
        <w:r w:rsidRPr="00467037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быть ИП на НПД выгоднее</w:t>
        </w:r>
      </w:hyperlink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, чем быть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самозанятым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 xml:space="preserve">Потеря статуса </w:t>
      </w:r>
      <w:proofErr w:type="spellStart"/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самозанятого</w:t>
      </w:r>
      <w:proofErr w:type="spellEnd"/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 xml:space="preserve"> и почему об этом нужно сообщить заказчикам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Остаться без статуса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самозанятого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можно по трём причинам:</w:t>
      </w:r>
    </w:p>
    <w:p w:rsidR="00200DEC" w:rsidRPr="00200DEC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1. Ваш годов</w:t>
      </w:r>
      <w:r w:rsidR="00200DEC" w:rsidRPr="00200DEC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ой доход превысил 2 400 000 руб.</w:t>
      </w:r>
    </w:p>
    <w:p w:rsidR="00200DEC" w:rsidRPr="00200DEC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lastRenderedPageBreak/>
        <w:t xml:space="preserve">2. Вы начали заниматься запрещённой для статуса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самозанятого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деятельностью — допуст</w:t>
      </w:r>
      <w:r w:rsidR="00200DEC" w:rsidRPr="00200DEC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им, стали агентом предприятия.</w:t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3. Просто передумали быть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самозанятым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(по любой причине).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Для организации неожиданная потеря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самозанятости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исполнителем — неприятная ситуация. Если заказчик не получит чек после оплаты заказа, то обязанности по уплате НДФЛ и остальных взносов лягут на плечи компании. Поэтому </w:t>
      </w: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Татьяна Нечаева, старший юрист hh.ru, эксперт по трудовому праву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, настоятельно рекомендует 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самозанятым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 </w:t>
      </w: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заранее предупреждать заказчика об отказе или потере статуса плательщика НПД, чтобы не подвести клиента</w:t>
      </w: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467037" w:rsidRPr="00467037" w:rsidRDefault="00467037" w:rsidP="00467037">
      <w:pPr>
        <w:spacing w:before="450"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 xml:space="preserve">Как отказаться от </w:t>
      </w:r>
      <w:proofErr w:type="spellStart"/>
      <w:r w:rsidRPr="00467037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самозанятости</w:t>
      </w:r>
      <w:proofErr w:type="spellEnd"/>
    </w:p>
    <w:p w:rsidR="00200DEC" w:rsidRPr="00200DEC" w:rsidRDefault="00467037" w:rsidP="00200DE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Отказаться от </w:t>
      </w:r>
      <w:proofErr w:type="spellStart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самозанятости</w:t>
      </w:r>
      <w:proofErr w:type="spellEnd"/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можно всего в несколько кликов через личный кабинет в «Мой налог»:</w:t>
      </w:r>
    </w:p>
    <w:p w:rsidR="00200DEC" w:rsidRPr="00200DEC" w:rsidRDefault="00467037" w:rsidP="00200DEC">
      <w:pPr>
        <w:pStyle w:val="a3"/>
        <w:numPr>
          <w:ilvl w:val="0"/>
          <w:numId w:val="4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200DEC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нажать на фамилию и имя на</w:t>
      </w:r>
      <w:r w:rsidR="00200DEC" w:rsidRPr="00200DEC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 главной странице приложения;</w:t>
      </w:r>
    </w:p>
    <w:p w:rsidR="00200DEC" w:rsidRPr="00200DEC" w:rsidRDefault="00467037" w:rsidP="00200DEC">
      <w:pPr>
        <w:pStyle w:val="a3"/>
        <w:numPr>
          <w:ilvl w:val="0"/>
          <w:numId w:val="4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200DEC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выбрать вкладку «Профиль» и нажать там </w:t>
      </w:r>
      <w:r w:rsidR="00200DEC" w:rsidRPr="00200DEC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кнопку «Сняться с учёта НПД»;</w:t>
      </w:r>
    </w:p>
    <w:p w:rsidR="00467037" w:rsidRDefault="00467037" w:rsidP="00200DEC">
      <w:pPr>
        <w:pStyle w:val="a3"/>
        <w:numPr>
          <w:ilvl w:val="0"/>
          <w:numId w:val="4"/>
        </w:numPr>
        <w:spacing w:after="0" w:line="240" w:lineRule="auto"/>
        <w:ind w:left="567" w:hanging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200DEC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выбрать причину для снятия с учёта и нажать «Снять себя с учёта»:</w:t>
      </w:r>
    </w:p>
    <w:p w:rsidR="00200DEC" w:rsidRPr="00200DEC" w:rsidRDefault="00200DEC" w:rsidP="00200DEC">
      <w:pPr>
        <w:pStyle w:val="a3"/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1"/>
          <w:szCs w:val="21"/>
          <w:lang w:eastAsia="ru-RU"/>
        </w:rPr>
      </w:pPr>
      <w:r w:rsidRPr="00467037">
        <w:rPr>
          <w:rFonts w:ascii="Times New Roman" w:eastAsia="Times New Roman" w:hAnsi="Times New Roman" w:cs="Times New Roman"/>
          <w:noProof/>
          <w:color w:val="303233"/>
          <w:sz w:val="21"/>
          <w:szCs w:val="21"/>
          <w:lang w:eastAsia="ru-RU"/>
        </w:rPr>
        <w:drawing>
          <wp:inline distT="0" distB="0" distL="0" distR="0" wp14:anchorId="21C81FBE" wp14:editId="45B1E618">
            <wp:extent cx="6344992" cy="3865880"/>
            <wp:effectExtent l="0" t="0" r="0" b="1270"/>
            <wp:docPr id="5" name="Рисунок 5" descr="Как стать самозанятым: пошагов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тать самозанятым: пошагов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17" cy="38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37" w:rsidRPr="00467037" w:rsidRDefault="00467037" w:rsidP="004670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• в открывшемся окне с вашими именем, ИНН и фото нажать на кнопку «Подтверждаю».</w:t>
      </w:r>
    </w:p>
    <w:p w:rsidR="00467037" w:rsidRPr="00467037" w:rsidRDefault="00467037" w:rsidP="00467037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467037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 течение короткого времени на телефон, номер которого привязан к приложению, придёт сообщение с уведомлением о снятии с учёта плательщиков НПД.</w:t>
      </w:r>
    </w:p>
    <w:p w:rsidR="002D7BCA" w:rsidRDefault="002D7BCA" w:rsidP="00467037">
      <w:pPr>
        <w:jc w:val="both"/>
      </w:pPr>
      <w:bookmarkStart w:id="0" w:name="_GoBack"/>
      <w:bookmarkEnd w:id="0"/>
    </w:p>
    <w:sectPr w:rsidR="002D7BCA" w:rsidSect="00467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83E4C"/>
    <w:multiLevelType w:val="hybridMultilevel"/>
    <w:tmpl w:val="57BC1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C867DE"/>
    <w:multiLevelType w:val="hybridMultilevel"/>
    <w:tmpl w:val="F14C8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015F4A"/>
    <w:multiLevelType w:val="hybridMultilevel"/>
    <w:tmpl w:val="EB58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076FD7"/>
    <w:multiLevelType w:val="hybridMultilevel"/>
    <w:tmpl w:val="BB6CC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037"/>
    <w:rsid w:val="00200DEC"/>
    <w:rsid w:val="002D7BCA"/>
    <w:rsid w:val="00467037"/>
    <w:rsid w:val="0071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4307E-396C-4755-8C31-BA3103B6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2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71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37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7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2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62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162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72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9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8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0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79539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37538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379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37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0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167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82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653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140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37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6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3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hcdn.ru/file/17095571.pdf" TargetMode="External"/><Relationship Id="rId13" Type="http://schemas.openxmlformats.org/officeDocument/2006/relationships/hyperlink" Target="https://npd.nalog.ru/aggregator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311977/30ba0412dfedfe46e8061ea063246bac59da2b69/" TargetMode="External"/><Relationship Id="rId12" Type="http://schemas.openxmlformats.org/officeDocument/2006/relationships/hyperlink" Target="https://npd.nalog.ru/credit-orgs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hh.ru/article/3023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ormativ.kontur.ru/document?moduleId=1&amp;documentId=358596" TargetMode="External"/><Relationship Id="rId11" Type="http://schemas.openxmlformats.org/officeDocument/2006/relationships/hyperlink" Target="https://www.gosuslugi.ru/" TargetMode="External"/><Relationship Id="rId5" Type="http://schemas.openxmlformats.org/officeDocument/2006/relationships/hyperlink" Target="https://vk.com/share.php?url=https://hh.ru/article/30306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nalog.gov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knpd.nalog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2023-08-10T07:01:00Z</dcterms:created>
  <dcterms:modified xsi:type="dcterms:W3CDTF">2023-08-10T07:48:00Z</dcterms:modified>
</cp:coreProperties>
</file>